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4A" w:rsidRPr="00BB04C1" w:rsidRDefault="00BB04C1" w:rsidP="00C5164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231 военная прокуратура </w:t>
      </w:r>
      <w:r w:rsidR="00015584">
        <w:rPr>
          <w:rFonts w:ascii="Times New Roman" w:hAnsi="Times New Roman" w:cs="Times New Roman"/>
          <w:sz w:val="28"/>
          <w:szCs w:val="28"/>
        </w:rPr>
        <w:t xml:space="preserve">гарнизона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разъясняет</w:t>
      </w:r>
      <w:r w:rsidRPr="00BB04C1">
        <w:rPr>
          <w:rFonts w:ascii="Times New Roman" w:hAnsi="Times New Roman" w:cs="Times New Roman"/>
          <w:sz w:val="28"/>
          <w:szCs w:val="28"/>
        </w:rPr>
        <w:t>:</w:t>
      </w:r>
    </w:p>
    <w:p w:rsidR="00C5164A" w:rsidRPr="00C5164A" w:rsidRDefault="00C5164A" w:rsidP="00C516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11.03.2024 № 181 установлены дополнительные меры социальной поддержки лицам  гражданского персонала Вооруженных Сил Российской Федерации, а также федеральным государственным гражданским служащим и работникам: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 xml:space="preserve">- органов исполнительной власти (федеральных государственных органов), </w:t>
      </w:r>
      <w:r>
        <w:rPr>
          <w:rFonts w:ascii="Times New Roman" w:hAnsi="Times New Roman" w:cs="Times New Roman"/>
          <w:sz w:val="28"/>
          <w:szCs w:val="28"/>
        </w:rPr>
        <w:br/>
      </w:r>
      <w:r w:rsidRPr="00C5164A">
        <w:rPr>
          <w:rFonts w:ascii="Times New Roman" w:hAnsi="Times New Roman" w:cs="Times New Roman"/>
          <w:sz w:val="28"/>
          <w:szCs w:val="28"/>
        </w:rPr>
        <w:t>в которых предусмотрена военная служба;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- органов внутренних дел Российской Федерации;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- учреждений и органов уголовно-исполнительной системы Российской Федерации;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- органов принудительного исполнения Российской Федерации;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- органов федеральной фельдъегерской связи, таможенных органов Российской Федерации, организаций Федеральной таможенной службы.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 xml:space="preserve">Меры социальной поддержки предоставляются данным категориям граждан, если они: 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 xml:space="preserve">- принимали с 24.02.2022 непосредственное участие в обеспечении выполнения задач в ходе СВО на территориях Донецкой и Луганской Народных Республик, Запорожской и Херсонских областей, а также Украины или на территориях субъектов Российской Федерации, прилегающих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C5164A">
        <w:rPr>
          <w:rFonts w:ascii="Times New Roman" w:hAnsi="Times New Roman" w:cs="Times New Roman"/>
          <w:sz w:val="28"/>
          <w:szCs w:val="28"/>
        </w:rPr>
        <w:t>к районам проведения СВО;</w:t>
      </w:r>
    </w:p>
    <w:p w:rsidR="00C5164A" w:rsidRPr="00C5164A" w:rsidRDefault="00C5164A" w:rsidP="00C5164A">
      <w:pPr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- принимали непосредственное участие в обеспечении выполнения специальных задач на территории Сирийской Арабской Республики.</w:t>
      </w:r>
    </w:p>
    <w:p w:rsidR="00BB04C1" w:rsidRPr="00BB04C1" w:rsidRDefault="00C5164A" w:rsidP="00C516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4A">
        <w:rPr>
          <w:rFonts w:ascii="Times New Roman" w:hAnsi="Times New Roman" w:cs="Times New Roman"/>
          <w:sz w:val="28"/>
          <w:szCs w:val="28"/>
        </w:rPr>
        <w:t>Указанным лицам, получившим увечье (ранение, травму, контузию) при обеспечении выполнения перечисленных задач, осуществляется единовременная выплата в размере 3 млн рублей.</w:t>
      </w:r>
    </w:p>
    <w:sectPr w:rsidR="00BB04C1" w:rsidRPr="00B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1"/>
    <w:rsid w:val="00015584"/>
    <w:rsid w:val="002B7A5A"/>
    <w:rsid w:val="00945559"/>
    <w:rsid w:val="00BB04C1"/>
    <w:rsid w:val="00C5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19878-4A36-40EC-AFAC-229E7965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НИЖЕБЕЦКИЙ Даниил Андреевич</cp:lastModifiedBy>
  <cp:revision>4</cp:revision>
  <dcterms:created xsi:type="dcterms:W3CDTF">2024-05-04T06:47:00Z</dcterms:created>
  <dcterms:modified xsi:type="dcterms:W3CDTF">2024-05-27T06:44:00Z</dcterms:modified>
</cp:coreProperties>
</file>